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0D" w:rsidRPr="00C0778A" w:rsidRDefault="002F560D" w:rsidP="00C0778A">
      <w:pPr>
        <w:widowControl/>
        <w:spacing w:line="450" w:lineRule="atLeast"/>
        <w:jc w:val="center"/>
        <w:outlineLvl w:val="0"/>
        <w:rPr>
          <w:rFonts w:ascii="宋体" w:cs="宋体"/>
          <w:b/>
          <w:bCs/>
          <w:color w:val="3A3A3A"/>
          <w:kern w:val="36"/>
          <w:sz w:val="36"/>
          <w:szCs w:val="36"/>
        </w:rPr>
      </w:pPr>
      <w:r w:rsidRPr="00C0778A">
        <w:rPr>
          <w:rFonts w:ascii="宋体" w:hAnsi="宋体" w:cs="宋体"/>
          <w:b/>
          <w:bCs/>
          <w:color w:val="3A3A3A"/>
          <w:kern w:val="36"/>
          <w:sz w:val="36"/>
          <w:szCs w:val="36"/>
        </w:rPr>
        <w:t>2017</w:t>
      </w:r>
      <w:r w:rsidRPr="00C0778A">
        <w:rPr>
          <w:rFonts w:ascii="宋体" w:hAnsi="宋体" w:cs="宋体" w:hint="eastAsia"/>
          <w:b/>
          <w:bCs/>
          <w:color w:val="3A3A3A"/>
          <w:kern w:val="36"/>
          <w:sz w:val="36"/>
          <w:szCs w:val="36"/>
        </w:rPr>
        <w:t>年度国家社会科学基金项目申报公告</w:t>
      </w:r>
    </w:p>
    <w:p w:rsidR="002F560D" w:rsidRPr="00C0778A" w:rsidRDefault="002F560D" w:rsidP="00C0778A">
      <w:pPr>
        <w:widowControl/>
        <w:pBdr>
          <w:bottom w:val="single" w:sz="6" w:space="8" w:color="DFECEE"/>
        </w:pBdr>
        <w:spacing w:line="432" w:lineRule="auto"/>
        <w:jc w:val="center"/>
        <w:outlineLvl w:val="3"/>
        <w:rPr>
          <w:rFonts w:ascii="宋体" w:cs="宋体"/>
          <w:color w:val="005BA2"/>
          <w:kern w:val="0"/>
          <w:sz w:val="18"/>
          <w:szCs w:val="18"/>
        </w:rPr>
      </w:pPr>
      <w:r w:rsidRPr="00C0778A">
        <w:rPr>
          <w:rFonts w:ascii="宋体" w:cs="宋体"/>
          <w:color w:val="005BA2"/>
          <w:kern w:val="0"/>
          <w:sz w:val="18"/>
          <w:szCs w:val="18"/>
        </w:rPr>
        <w:t>  </w:t>
      </w:r>
      <w:r w:rsidRPr="00C0778A">
        <w:rPr>
          <w:rFonts w:ascii="宋体" w:hAnsi="宋体" w:cs="宋体"/>
          <w:color w:val="005BA2"/>
          <w:kern w:val="0"/>
          <w:sz w:val="18"/>
          <w:szCs w:val="18"/>
        </w:rPr>
        <w:t>2016</w:t>
      </w:r>
      <w:r w:rsidRPr="00C0778A">
        <w:rPr>
          <w:rFonts w:ascii="宋体" w:hAnsi="宋体" w:cs="宋体" w:hint="eastAsia"/>
          <w:color w:val="005BA2"/>
          <w:kern w:val="0"/>
          <w:sz w:val="18"/>
          <w:szCs w:val="18"/>
        </w:rPr>
        <w:t>年</w:t>
      </w:r>
      <w:r w:rsidRPr="00C0778A">
        <w:rPr>
          <w:rFonts w:ascii="宋体" w:hAnsi="宋体" w:cs="宋体"/>
          <w:color w:val="005BA2"/>
          <w:kern w:val="0"/>
          <w:sz w:val="18"/>
          <w:szCs w:val="18"/>
        </w:rPr>
        <w:t>12</w:t>
      </w:r>
      <w:r w:rsidRPr="00C0778A">
        <w:rPr>
          <w:rFonts w:ascii="宋体" w:hAnsi="宋体" w:cs="宋体" w:hint="eastAsia"/>
          <w:color w:val="005BA2"/>
          <w:kern w:val="0"/>
          <w:sz w:val="18"/>
          <w:szCs w:val="18"/>
        </w:rPr>
        <w:t>月</w:t>
      </w:r>
      <w:r w:rsidRPr="00C0778A">
        <w:rPr>
          <w:rFonts w:ascii="宋体" w:hAnsi="宋体" w:cs="宋体"/>
          <w:color w:val="005BA2"/>
          <w:kern w:val="0"/>
          <w:sz w:val="18"/>
          <w:szCs w:val="18"/>
        </w:rPr>
        <w:t>16</w:t>
      </w:r>
      <w:r w:rsidRPr="00C0778A">
        <w:rPr>
          <w:rFonts w:ascii="宋体" w:hAnsi="宋体" w:cs="宋体" w:hint="eastAsia"/>
          <w:color w:val="005BA2"/>
          <w:kern w:val="0"/>
          <w:sz w:val="18"/>
          <w:szCs w:val="18"/>
        </w:rPr>
        <w:t>日</w:t>
      </w:r>
      <w:r w:rsidRPr="00C0778A">
        <w:rPr>
          <w:rFonts w:ascii="宋体" w:hAnsi="宋体" w:cs="宋体"/>
          <w:color w:val="005BA2"/>
          <w:kern w:val="0"/>
          <w:sz w:val="18"/>
          <w:szCs w:val="18"/>
        </w:rPr>
        <w:t>16:05  </w:t>
      </w:r>
      <w:r w:rsidRPr="00C0778A">
        <w:rPr>
          <w:rFonts w:ascii="宋体" w:hAnsi="宋体" w:cs="宋体" w:hint="eastAsia"/>
          <w:color w:val="005BA2"/>
          <w:kern w:val="0"/>
          <w:sz w:val="18"/>
          <w:szCs w:val="18"/>
        </w:rPr>
        <w:t>来源：</w:t>
      </w:r>
      <w:hyperlink r:id="rId4" w:tgtFrame="_blank" w:history="1">
        <w:r w:rsidRPr="00C0778A">
          <w:rPr>
            <w:rFonts w:ascii="宋体" w:hAnsi="宋体" w:cs="宋体" w:hint="eastAsia"/>
            <w:color w:val="3A3A3A"/>
            <w:kern w:val="0"/>
            <w:sz w:val="18"/>
            <w:szCs w:val="18"/>
          </w:rPr>
          <w:t>全国哲学社会科学规划办公室</w:t>
        </w:r>
      </w:hyperlink>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经全国哲学社会科学规划领导小组批准，现予发布《国家社科基金项目</w:t>
      </w:r>
      <w:r w:rsidRPr="00C0778A">
        <w:rPr>
          <w:rFonts w:ascii="宋体" w:hAnsi="宋体" w:cs="宋体"/>
          <w:color w:val="3A3A3A"/>
          <w:kern w:val="0"/>
          <w:szCs w:val="21"/>
        </w:rPr>
        <w:t>2017</w:t>
      </w:r>
      <w:r w:rsidRPr="00C0778A">
        <w:rPr>
          <w:rFonts w:ascii="宋体" w:hAnsi="宋体" w:cs="宋体" w:hint="eastAsia"/>
          <w:color w:val="3A3A3A"/>
          <w:kern w:val="0"/>
          <w:szCs w:val="21"/>
        </w:rPr>
        <w:t>年度课题指南》，并就做好</w:t>
      </w:r>
      <w:r w:rsidRPr="00C0778A">
        <w:rPr>
          <w:rFonts w:ascii="宋体" w:hAnsi="宋体" w:cs="宋体"/>
          <w:color w:val="3A3A3A"/>
          <w:kern w:val="0"/>
          <w:szCs w:val="21"/>
        </w:rPr>
        <w:t>2017</w:t>
      </w:r>
      <w:r w:rsidRPr="00C0778A">
        <w:rPr>
          <w:rFonts w:ascii="宋体" w:hAnsi="宋体" w:cs="宋体" w:hint="eastAsia"/>
          <w:color w:val="3A3A3A"/>
          <w:kern w:val="0"/>
          <w:szCs w:val="21"/>
        </w:rPr>
        <w:t>年度国家社科基金项目申报工作的有关事项公告如下：</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一、申报国家社科基金项目的指导思想是，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和治国理政新理念新思想新战略，坚持解放思想、实事求是、与时俱进、求真务实，坚持以重大理论和现实问题为主攻方向，坚持基础研究和应用研究并重，加快构建中国特色哲学社会科学，发挥国家社科基金示范引导作用，为党和国家工作大局服务、为繁荣发展哲学社会科学服务。</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二、《国家社科基金项目</w:t>
      </w:r>
      <w:r w:rsidRPr="00C0778A">
        <w:rPr>
          <w:rFonts w:ascii="宋体" w:hAnsi="宋体" w:cs="宋体"/>
          <w:color w:val="3A3A3A"/>
          <w:kern w:val="0"/>
          <w:szCs w:val="21"/>
        </w:rPr>
        <w:t>2017</w:t>
      </w:r>
      <w:r w:rsidRPr="00C0778A">
        <w:rPr>
          <w:rFonts w:ascii="宋体" w:hAnsi="宋体" w:cs="宋体" w:hint="eastAsia"/>
          <w:color w:val="3A3A3A"/>
          <w:kern w:val="0"/>
          <w:szCs w:val="21"/>
        </w:rPr>
        <w:t>年度课题指南》围绕习近平总书记系列重要讲话和十八届六中全会精神，特别是总书记在哲学社会科学工作座谈会上的讲话精神，在相关学科中拟定了一批重要选题，申请人可根据自己的研究专长选择申报。</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三、申报国家社科基金项目，基础研究要力求具有原创性、开拓性和较高的学术思想价值，应用研究要具有现实性、针对性和较强的决策参考价值，着力推出体现国家水准的研究成果。</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w:t>
      </w:r>
      <w:r w:rsidRPr="00C0778A">
        <w:rPr>
          <w:rFonts w:ascii="宋体" w:hAnsi="宋体" w:cs="宋体"/>
          <w:color w:val="3A3A3A"/>
          <w:kern w:val="0"/>
          <w:szCs w:val="21"/>
        </w:rPr>
        <w:t>35</w:t>
      </w:r>
      <w:r w:rsidRPr="00C0778A">
        <w:rPr>
          <w:rFonts w:ascii="宋体" w:hAnsi="宋体" w:cs="宋体" w:hint="eastAsia"/>
          <w:color w:val="3A3A3A"/>
          <w:kern w:val="0"/>
          <w:szCs w:val="21"/>
        </w:rPr>
        <w:t>周岁（</w:t>
      </w:r>
      <w:r w:rsidRPr="00C0778A">
        <w:rPr>
          <w:rFonts w:ascii="宋体" w:hAnsi="宋体" w:cs="宋体"/>
          <w:color w:val="3A3A3A"/>
          <w:kern w:val="0"/>
          <w:szCs w:val="21"/>
        </w:rPr>
        <w:t>1982</w:t>
      </w:r>
      <w:r w:rsidRPr="00C0778A">
        <w:rPr>
          <w:rFonts w:ascii="宋体" w:hAnsi="宋体" w:cs="宋体" w:hint="eastAsia"/>
          <w:color w:val="3A3A3A"/>
          <w:kern w:val="0"/>
          <w:szCs w:val="21"/>
        </w:rPr>
        <w:t>年</w:t>
      </w:r>
      <w:r w:rsidRPr="00C0778A">
        <w:rPr>
          <w:rFonts w:ascii="宋体" w:hAnsi="宋体" w:cs="宋体"/>
          <w:color w:val="3A3A3A"/>
          <w:kern w:val="0"/>
          <w:szCs w:val="21"/>
        </w:rPr>
        <w:t>3</w:t>
      </w:r>
      <w:r w:rsidRPr="00C0778A">
        <w:rPr>
          <w:rFonts w:ascii="宋体" w:hAnsi="宋体" w:cs="宋体" w:hint="eastAsia"/>
          <w:color w:val="3A3A3A"/>
          <w:kern w:val="0"/>
          <w:szCs w:val="21"/>
        </w:rPr>
        <w:t>月</w:t>
      </w:r>
      <w:r w:rsidRPr="00C0778A">
        <w:rPr>
          <w:rFonts w:ascii="宋体" w:hAnsi="宋体" w:cs="宋体"/>
          <w:color w:val="3A3A3A"/>
          <w:kern w:val="0"/>
          <w:szCs w:val="21"/>
        </w:rPr>
        <w:t>1</w:t>
      </w:r>
      <w:r w:rsidRPr="00C0778A">
        <w:rPr>
          <w:rFonts w:ascii="宋体" w:hAnsi="宋体" w:cs="宋体" w:hint="eastAsia"/>
          <w:color w:val="3A3A3A"/>
          <w:kern w:val="0"/>
          <w:szCs w:val="21"/>
        </w:rPr>
        <w:t>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六、课题申报范围涉及</w:t>
      </w:r>
      <w:r w:rsidRPr="00C0778A">
        <w:rPr>
          <w:rFonts w:ascii="宋体" w:hAnsi="宋体" w:cs="宋体"/>
          <w:color w:val="3A3A3A"/>
          <w:kern w:val="0"/>
          <w:szCs w:val="21"/>
        </w:rPr>
        <w:t>23</w:t>
      </w:r>
      <w:r w:rsidRPr="00C0778A">
        <w:rPr>
          <w:rFonts w:ascii="宋体" w:hAnsi="宋体" w:cs="宋体" w:hint="eastAsia"/>
          <w:color w:val="3A3A3A"/>
          <w:kern w:val="0"/>
          <w:szCs w:val="21"/>
        </w:rPr>
        <w:t>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七、《国家社科基金项目</w:t>
      </w:r>
      <w:r w:rsidRPr="00C0778A">
        <w:rPr>
          <w:rFonts w:ascii="宋体" w:hAnsi="宋体" w:cs="宋体"/>
          <w:color w:val="3A3A3A"/>
          <w:kern w:val="0"/>
          <w:szCs w:val="21"/>
        </w:rPr>
        <w:t>2017</w:t>
      </w:r>
      <w:r w:rsidRPr="00C0778A">
        <w:rPr>
          <w:rFonts w:ascii="宋体" w:hAnsi="宋体" w:cs="宋体" w:hint="eastAsia"/>
          <w:color w:val="3A3A3A"/>
          <w:kern w:val="0"/>
          <w:szCs w:val="21"/>
        </w:rPr>
        <w:t>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八、</w:t>
      </w:r>
      <w:r w:rsidRPr="00C0778A">
        <w:rPr>
          <w:rFonts w:ascii="宋体" w:hAnsi="宋体" w:cs="宋体"/>
          <w:color w:val="3A3A3A"/>
          <w:kern w:val="0"/>
          <w:szCs w:val="21"/>
        </w:rPr>
        <w:t>2017</w:t>
      </w:r>
      <w:r w:rsidRPr="00C0778A">
        <w:rPr>
          <w:rFonts w:ascii="宋体" w:hAnsi="宋体" w:cs="宋体" w:hint="eastAsia"/>
          <w:color w:val="3A3A3A"/>
          <w:kern w:val="0"/>
          <w:szCs w:val="21"/>
        </w:rPr>
        <w:t>年度国家社科基金项目继续实行限额申报，限额指标另行下达。各地社科规划办、在京委托管理机构和申请单位要着力提高申报质量，适当控制申报数量，特别是要减少同类选题重复申报。</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九、申报课题的资助额度为：重点项目</w:t>
      </w:r>
      <w:r w:rsidRPr="00C0778A">
        <w:rPr>
          <w:rFonts w:ascii="宋体" w:hAnsi="宋体" w:cs="宋体"/>
          <w:color w:val="3A3A3A"/>
          <w:kern w:val="0"/>
          <w:szCs w:val="21"/>
        </w:rPr>
        <w:t>35</w:t>
      </w:r>
      <w:r w:rsidRPr="00C0778A">
        <w:rPr>
          <w:rFonts w:ascii="宋体" w:hAnsi="宋体" w:cs="宋体" w:hint="eastAsia"/>
          <w:color w:val="3A3A3A"/>
          <w:kern w:val="0"/>
          <w:szCs w:val="21"/>
        </w:rPr>
        <w:t>万元，一般项目和青年项目</w:t>
      </w:r>
      <w:r w:rsidRPr="00C0778A">
        <w:rPr>
          <w:rFonts w:ascii="宋体" w:hAnsi="宋体" w:cs="宋体"/>
          <w:color w:val="3A3A3A"/>
          <w:kern w:val="0"/>
          <w:szCs w:val="21"/>
        </w:rPr>
        <w:t>20</w:t>
      </w:r>
      <w:r w:rsidRPr="00C0778A">
        <w:rPr>
          <w:rFonts w:ascii="宋体" w:hAnsi="宋体" w:cs="宋体" w:hint="eastAsia"/>
          <w:color w:val="3A3A3A"/>
          <w:kern w:val="0"/>
          <w:szCs w:val="21"/>
        </w:rPr>
        <w:t>万元。申请人应按照《国家社科基金管理办法》和《国家社会科学基金项目资金管理办法》（均可从我办网站下载）的要求，根据实际需要编制科学合理的经费预算。</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十、国家社科基金项目的完成时限，基础理论研究一般为</w:t>
      </w:r>
      <w:r w:rsidRPr="00C0778A">
        <w:rPr>
          <w:rFonts w:ascii="宋体" w:hAnsi="宋体" w:cs="宋体"/>
          <w:color w:val="3A3A3A"/>
          <w:kern w:val="0"/>
          <w:szCs w:val="21"/>
        </w:rPr>
        <w:t>3—5</w:t>
      </w:r>
      <w:r w:rsidRPr="00C0778A">
        <w:rPr>
          <w:rFonts w:ascii="宋体" w:hAnsi="宋体" w:cs="宋体" w:hint="eastAsia"/>
          <w:color w:val="3A3A3A"/>
          <w:kern w:val="0"/>
          <w:szCs w:val="21"/>
        </w:rPr>
        <w:t>年，应用对策研究一般为</w:t>
      </w:r>
      <w:r w:rsidRPr="00C0778A">
        <w:rPr>
          <w:rFonts w:ascii="宋体" w:hAnsi="宋体" w:cs="宋体"/>
          <w:color w:val="3A3A3A"/>
          <w:kern w:val="0"/>
          <w:szCs w:val="21"/>
        </w:rPr>
        <w:t>2—3</w:t>
      </w:r>
      <w:r w:rsidRPr="00C0778A">
        <w:rPr>
          <w:rFonts w:ascii="宋体" w:hAnsi="宋体" w:cs="宋体" w:hint="eastAsia"/>
          <w:color w:val="3A3A3A"/>
          <w:kern w:val="0"/>
          <w:szCs w:val="21"/>
        </w:rPr>
        <w:t>年。</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十一、为避免一题多报、交叉申请和重复立项，确保申请人有足够的时间和精力从事课题研究，</w:t>
      </w:r>
      <w:r w:rsidRPr="00C0778A">
        <w:rPr>
          <w:rFonts w:ascii="宋体" w:hAnsi="宋体" w:cs="宋体"/>
          <w:color w:val="3A3A3A"/>
          <w:kern w:val="0"/>
          <w:szCs w:val="21"/>
        </w:rPr>
        <w:t>2017</w:t>
      </w:r>
      <w:r w:rsidRPr="00C0778A">
        <w:rPr>
          <w:rFonts w:ascii="宋体" w:hAnsi="宋体" w:cs="宋体" w:hint="eastAsia"/>
          <w:color w:val="3A3A3A"/>
          <w:kern w:val="0"/>
          <w:szCs w:val="21"/>
        </w:rPr>
        <w:t>年度国家社科基金项目申请作如下限定：（</w:t>
      </w:r>
      <w:r w:rsidRPr="00C0778A">
        <w:rPr>
          <w:rFonts w:ascii="宋体" w:hAnsi="宋体" w:cs="宋体"/>
          <w:color w:val="3A3A3A"/>
          <w:kern w:val="0"/>
          <w:szCs w:val="21"/>
        </w:rPr>
        <w:t>1</w:t>
      </w:r>
      <w:r w:rsidRPr="00C0778A">
        <w:rPr>
          <w:rFonts w:ascii="宋体" w:hAnsi="宋体" w:cs="宋体" w:hint="eastAsia"/>
          <w:color w:val="3A3A3A"/>
          <w:kern w:val="0"/>
          <w:szCs w:val="21"/>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r w:rsidRPr="00C0778A">
        <w:rPr>
          <w:rFonts w:ascii="宋体" w:hAnsi="宋体" w:cs="宋体"/>
          <w:color w:val="3A3A3A"/>
          <w:kern w:val="0"/>
          <w:szCs w:val="21"/>
        </w:rPr>
        <w:t>2</w:t>
      </w:r>
      <w:r w:rsidRPr="00C0778A">
        <w:rPr>
          <w:rFonts w:ascii="宋体" w:hAnsi="宋体" w:cs="宋体" w:hint="eastAsia"/>
          <w:color w:val="3A3A3A"/>
          <w:kern w:val="0"/>
          <w:szCs w:val="21"/>
        </w:rPr>
        <w:t>）在研的国家社科基金项目、国家自然科学基金项目及其他国家级科研项目的负责人不能申请新的国家社科基金项目（结项证书标注日期在</w:t>
      </w:r>
      <w:r w:rsidRPr="00C0778A">
        <w:rPr>
          <w:rFonts w:ascii="宋体" w:hAnsi="宋体" w:cs="宋体"/>
          <w:color w:val="3A3A3A"/>
          <w:kern w:val="0"/>
          <w:szCs w:val="21"/>
        </w:rPr>
        <w:t>2017</w:t>
      </w:r>
      <w:r w:rsidRPr="00C0778A">
        <w:rPr>
          <w:rFonts w:ascii="宋体" w:hAnsi="宋体" w:cs="宋体" w:hint="eastAsia"/>
          <w:color w:val="3A3A3A"/>
          <w:kern w:val="0"/>
          <w:szCs w:val="21"/>
        </w:rPr>
        <w:t>年</w:t>
      </w:r>
      <w:r w:rsidRPr="00C0778A">
        <w:rPr>
          <w:rFonts w:ascii="宋体" w:hAnsi="宋体" w:cs="宋体"/>
          <w:color w:val="3A3A3A"/>
          <w:kern w:val="0"/>
          <w:szCs w:val="21"/>
        </w:rPr>
        <w:t>3</w:t>
      </w:r>
      <w:r w:rsidRPr="00C0778A">
        <w:rPr>
          <w:rFonts w:ascii="宋体" w:hAnsi="宋体" w:cs="宋体" w:hint="eastAsia"/>
          <w:color w:val="3A3A3A"/>
          <w:kern w:val="0"/>
          <w:szCs w:val="21"/>
        </w:rPr>
        <w:t>月</w:t>
      </w:r>
      <w:r w:rsidRPr="00C0778A">
        <w:rPr>
          <w:rFonts w:ascii="宋体" w:hAnsi="宋体" w:cs="宋体"/>
          <w:color w:val="3A3A3A"/>
          <w:kern w:val="0"/>
          <w:szCs w:val="21"/>
        </w:rPr>
        <w:t>1</w:t>
      </w:r>
      <w:r w:rsidRPr="00C0778A">
        <w:rPr>
          <w:rFonts w:ascii="宋体" w:hAnsi="宋体" w:cs="宋体" w:hint="eastAsia"/>
          <w:color w:val="3A3A3A"/>
          <w:kern w:val="0"/>
          <w:szCs w:val="21"/>
        </w:rPr>
        <w:t>日之前的可以申请）。（</w:t>
      </w:r>
      <w:r w:rsidRPr="00C0778A">
        <w:rPr>
          <w:rFonts w:ascii="宋体" w:hAnsi="宋体" w:cs="宋体"/>
          <w:color w:val="3A3A3A"/>
          <w:kern w:val="0"/>
          <w:szCs w:val="21"/>
        </w:rPr>
        <w:t>3</w:t>
      </w:r>
      <w:r w:rsidRPr="00C0778A">
        <w:rPr>
          <w:rFonts w:ascii="宋体" w:hAnsi="宋体" w:cs="宋体" w:hint="eastAsia"/>
          <w:color w:val="3A3A3A"/>
          <w:kern w:val="0"/>
          <w:szCs w:val="21"/>
        </w:rPr>
        <w:t>）申请国家自然科学基金项目及其他国家级科研项目的负责人同年度不能申请国家社科基金项目，其课题组成员也不能作为负责人以内容相同或相近选题申请国家社科基金项目。（</w:t>
      </w:r>
      <w:r w:rsidRPr="00C0778A">
        <w:rPr>
          <w:rFonts w:ascii="宋体" w:hAnsi="宋体" w:cs="宋体"/>
          <w:color w:val="3A3A3A"/>
          <w:kern w:val="0"/>
          <w:szCs w:val="21"/>
        </w:rPr>
        <w:t>4</w:t>
      </w:r>
      <w:r w:rsidRPr="00C0778A">
        <w:rPr>
          <w:rFonts w:ascii="宋体" w:hAnsi="宋体" w:cs="宋体" w:hint="eastAsia"/>
          <w:color w:val="3A3A3A"/>
          <w:kern w:val="0"/>
          <w:szCs w:val="21"/>
        </w:rPr>
        <w:t>）申请教育部人文社会科学研究一般项目的负责人同年度不能申请国家社科基金项目。（</w:t>
      </w:r>
      <w:r w:rsidRPr="00C0778A">
        <w:rPr>
          <w:rFonts w:ascii="宋体" w:hAnsi="宋体" w:cs="宋体"/>
          <w:color w:val="3A3A3A"/>
          <w:kern w:val="0"/>
          <w:szCs w:val="21"/>
        </w:rPr>
        <w:t>5</w:t>
      </w:r>
      <w:r w:rsidRPr="00C0778A">
        <w:rPr>
          <w:rFonts w:ascii="宋体" w:hAnsi="宋体" w:cs="宋体" w:hint="eastAsia"/>
          <w:color w:val="3A3A3A"/>
          <w:kern w:val="0"/>
          <w:szCs w:val="21"/>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sidRPr="00C0778A">
        <w:rPr>
          <w:rFonts w:ascii="宋体" w:hAnsi="宋体" w:cs="宋体"/>
          <w:color w:val="3A3A3A"/>
          <w:kern w:val="0"/>
          <w:szCs w:val="21"/>
        </w:rPr>
        <w:t>6</w:t>
      </w:r>
      <w:r w:rsidRPr="00C0778A">
        <w:rPr>
          <w:rFonts w:ascii="宋体" w:hAnsi="宋体" w:cs="宋体" w:hint="eastAsia"/>
          <w:color w:val="3A3A3A"/>
          <w:kern w:val="0"/>
          <w:szCs w:val="21"/>
        </w:rPr>
        <w:t>）凡以博士学位论文或博士后出站报告为基础申报国家社科基金项目，须在《申请书》中注明所申请项目与学位论文（出站报告）的联系和区别，申请鉴定结项时须提交学位论文（出站报告）原件。（</w:t>
      </w:r>
      <w:r w:rsidRPr="00C0778A">
        <w:rPr>
          <w:rFonts w:ascii="宋体" w:hAnsi="宋体" w:cs="宋体"/>
          <w:color w:val="3A3A3A"/>
          <w:kern w:val="0"/>
          <w:szCs w:val="21"/>
        </w:rPr>
        <w:t>7</w:t>
      </w:r>
      <w:r w:rsidRPr="00C0778A">
        <w:rPr>
          <w:rFonts w:ascii="宋体" w:hAnsi="宋体" w:cs="宋体" w:hint="eastAsia"/>
          <w:color w:val="3A3A3A"/>
          <w:kern w:val="0"/>
          <w:szCs w:val="21"/>
        </w:rPr>
        <w:t>）不得以已出版的内容基本相同的研究成果申请国家社科基金项目。（</w:t>
      </w:r>
      <w:r w:rsidRPr="00C0778A">
        <w:rPr>
          <w:rFonts w:ascii="宋体" w:hAnsi="宋体" w:cs="宋体"/>
          <w:color w:val="3A3A3A"/>
          <w:kern w:val="0"/>
          <w:szCs w:val="21"/>
        </w:rPr>
        <w:t>8</w:t>
      </w:r>
      <w:r w:rsidRPr="00C0778A">
        <w:rPr>
          <w:rFonts w:ascii="宋体" w:hAnsi="宋体" w:cs="宋体" w:hint="eastAsia"/>
          <w:color w:val="3A3A3A"/>
          <w:kern w:val="0"/>
          <w:szCs w:val="21"/>
        </w:rPr>
        <w:t>）凡以国家社科基金项目名义发表阶段性成果或最终成果，不得同时标注多家基金项目资助字样。</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十三、申报课题全部实行同行专家通讯初评，初评采用《活页》匿名方式，《活页》论证字数不超过七千字，要按《活页》中规定的方式列出前期相关研究成果。</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十五、项目申报材料从我办网站下载</w:t>
      </w:r>
      <w:r w:rsidRPr="00C0778A">
        <w:rPr>
          <w:rFonts w:ascii="宋体" w:cs="宋体"/>
          <w:color w:val="3A3A3A"/>
          <w:kern w:val="0"/>
          <w:szCs w:val="21"/>
        </w:rPr>
        <w:t>,</w:t>
      </w:r>
      <w:r w:rsidRPr="00C0778A">
        <w:rPr>
          <w:rFonts w:ascii="宋体" w:hAnsi="宋体" w:cs="宋体" w:hint="eastAsia"/>
          <w:color w:val="3A3A3A"/>
          <w:kern w:val="0"/>
          <w:szCs w:val="21"/>
        </w:rPr>
        <w:t>或向受理单位索取。《申请书》经所在单位审查盖章后，报送本省（区、市）社科规划办或在京委托管理机构。</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十六、各地社科规划办、在京委托管理机构和基层科研管理部门要加强对申报工作的组织和指导，严格审核申报资格、前期研究成果的真实性、课题组的研究实力和必备条件等，签署明确意见。</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十八、各地社科规划办、在京委托管理机构和基层科研管理部门要按规定做好申报数据录入、打印报表、纸本《申请书》与《活页》及电子版《申请书》（</w:t>
      </w:r>
      <w:r w:rsidRPr="00C0778A">
        <w:rPr>
          <w:rFonts w:ascii="宋体" w:hAnsi="宋体" w:cs="宋体"/>
          <w:color w:val="3A3A3A"/>
          <w:kern w:val="0"/>
          <w:szCs w:val="21"/>
        </w:rPr>
        <w:t>WORD</w:t>
      </w:r>
      <w:r w:rsidRPr="00C0778A">
        <w:rPr>
          <w:rFonts w:ascii="宋体" w:hAnsi="宋体" w:cs="宋体" w:hint="eastAsia"/>
          <w:color w:val="3A3A3A"/>
          <w:kern w:val="0"/>
          <w:szCs w:val="21"/>
        </w:rPr>
        <w:t>文件格式）的汇总报送等工作。各地社科规划办、在京委托管理机构要按申报单位和申请人分类汇总后，将电子版《申请书》统一刻录成光盘，随同纸质版申请材料一同报送我办。</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color w:val="3A3A3A"/>
          <w:kern w:val="0"/>
          <w:szCs w:val="21"/>
        </w:rPr>
        <w:t>十九、课题申报时间为</w:t>
      </w:r>
      <w:r w:rsidRPr="00C0778A">
        <w:rPr>
          <w:rFonts w:ascii="宋体" w:hAnsi="宋体" w:cs="宋体"/>
          <w:b/>
          <w:bCs/>
          <w:color w:val="3A3A3A"/>
          <w:kern w:val="0"/>
        </w:rPr>
        <w:t>2016</w:t>
      </w:r>
      <w:r w:rsidRPr="00C0778A">
        <w:rPr>
          <w:rFonts w:ascii="宋体" w:hAnsi="宋体" w:cs="宋体" w:hint="eastAsia"/>
          <w:b/>
          <w:bCs/>
          <w:color w:val="3A3A3A"/>
          <w:kern w:val="0"/>
        </w:rPr>
        <w:t>年</w:t>
      </w:r>
      <w:r w:rsidRPr="00C0778A">
        <w:rPr>
          <w:rFonts w:ascii="宋体" w:hAnsi="宋体" w:cs="宋体"/>
          <w:b/>
          <w:bCs/>
          <w:color w:val="3A3A3A"/>
          <w:kern w:val="0"/>
        </w:rPr>
        <w:t>12</w:t>
      </w:r>
      <w:r w:rsidRPr="00C0778A">
        <w:rPr>
          <w:rFonts w:ascii="宋体" w:hAnsi="宋体" w:cs="宋体" w:hint="eastAsia"/>
          <w:b/>
          <w:bCs/>
          <w:color w:val="3A3A3A"/>
          <w:kern w:val="0"/>
        </w:rPr>
        <w:t>月</w:t>
      </w:r>
      <w:r w:rsidRPr="00C0778A">
        <w:rPr>
          <w:rFonts w:ascii="宋体" w:hAnsi="宋体" w:cs="宋体"/>
          <w:b/>
          <w:bCs/>
          <w:color w:val="3A3A3A"/>
          <w:kern w:val="0"/>
        </w:rPr>
        <w:t>16</w:t>
      </w:r>
      <w:r w:rsidRPr="00C0778A">
        <w:rPr>
          <w:rFonts w:ascii="宋体" w:hAnsi="宋体" w:cs="宋体" w:hint="eastAsia"/>
          <w:b/>
          <w:bCs/>
          <w:color w:val="3A3A3A"/>
          <w:kern w:val="0"/>
        </w:rPr>
        <w:t>日至</w:t>
      </w:r>
      <w:r w:rsidRPr="00C0778A">
        <w:rPr>
          <w:rFonts w:ascii="宋体" w:hAnsi="宋体" w:cs="宋体"/>
          <w:b/>
          <w:bCs/>
          <w:color w:val="3A3A3A"/>
          <w:kern w:val="0"/>
        </w:rPr>
        <w:t>2017</w:t>
      </w:r>
      <w:r w:rsidRPr="00C0778A">
        <w:rPr>
          <w:rFonts w:ascii="宋体" w:hAnsi="宋体" w:cs="宋体" w:hint="eastAsia"/>
          <w:b/>
          <w:bCs/>
          <w:color w:val="3A3A3A"/>
          <w:kern w:val="0"/>
        </w:rPr>
        <w:t>年</w:t>
      </w:r>
      <w:r w:rsidRPr="00C0778A">
        <w:rPr>
          <w:rFonts w:ascii="宋体" w:hAnsi="宋体" w:cs="宋体"/>
          <w:b/>
          <w:bCs/>
          <w:color w:val="3A3A3A"/>
          <w:kern w:val="0"/>
        </w:rPr>
        <w:t>3</w:t>
      </w:r>
      <w:r w:rsidRPr="00C0778A">
        <w:rPr>
          <w:rFonts w:ascii="宋体" w:hAnsi="宋体" w:cs="宋体" w:hint="eastAsia"/>
          <w:b/>
          <w:bCs/>
          <w:color w:val="3A3A3A"/>
          <w:kern w:val="0"/>
        </w:rPr>
        <w:t>月</w:t>
      </w:r>
      <w:r w:rsidRPr="00C0778A">
        <w:rPr>
          <w:rFonts w:ascii="宋体" w:hAnsi="宋体" w:cs="宋体"/>
          <w:b/>
          <w:bCs/>
          <w:color w:val="3A3A3A"/>
          <w:kern w:val="0"/>
        </w:rPr>
        <w:t>1</w:t>
      </w:r>
      <w:r w:rsidRPr="00C0778A">
        <w:rPr>
          <w:rFonts w:ascii="宋体" w:hAnsi="宋体" w:cs="宋体" w:hint="eastAsia"/>
          <w:b/>
          <w:bCs/>
          <w:color w:val="3A3A3A"/>
          <w:kern w:val="0"/>
        </w:rPr>
        <w:t>日</w:t>
      </w:r>
      <w:r w:rsidRPr="00C0778A">
        <w:rPr>
          <w:rFonts w:ascii="宋体" w:hAnsi="宋体" w:cs="宋体" w:hint="eastAsia"/>
          <w:color w:val="3A3A3A"/>
          <w:kern w:val="0"/>
          <w:szCs w:val="21"/>
        </w:rPr>
        <w:t>。各省（区、市）和新疆生产建设兵团社科规划办、在京委托管理机构须于</w:t>
      </w:r>
      <w:r w:rsidRPr="00C0778A">
        <w:rPr>
          <w:rFonts w:ascii="宋体" w:hAnsi="宋体" w:cs="宋体"/>
          <w:b/>
          <w:bCs/>
          <w:color w:val="3A3A3A"/>
          <w:kern w:val="0"/>
        </w:rPr>
        <w:t>2017</w:t>
      </w:r>
      <w:r w:rsidRPr="00C0778A">
        <w:rPr>
          <w:rFonts w:ascii="宋体" w:hAnsi="宋体" w:cs="宋体" w:hint="eastAsia"/>
          <w:b/>
          <w:bCs/>
          <w:color w:val="3A3A3A"/>
          <w:kern w:val="0"/>
        </w:rPr>
        <w:t>年</w:t>
      </w:r>
      <w:r w:rsidRPr="00C0778A">
        <w:rPr>
          <w:rFonts w:ascii="宋体" w:hAnsi="宋体" w:cs="宋体"/>
          <w:b/>
          <w:bCs/>
          <w:color w:val="3A3A3A"/>
          <w:kern w:val="0"/>
        </w:rPr>
        <w:t>3</w:t>
      </w:r>
      <w:r w:rsidRPr="00C0778A">
        <w:rPr>
          <w:rFonts w:ascii="宋体" w:hAnsi="宋体" w:cs="宋体" w:hint="eastAsia"/>
          <w:b/>
          <w:bCs/>
          <w:color w:val="3A3A3A"/>
          <w:kern w:val="0"/>
        </w:rPr>
        <w:t>月</w:t>
      </w:r>
      <w:r w:rsidRPr="00C0778A">
        <w:rPr>
          <w:rFonts w:ascii="宋体" w:hAnsi="宋体" w:cs="宋体"/>
          <w:b/>
          <w:bCs/>
          <w:color w:val="3A3A3A"/>
          <w:kern w:val="0"/>
        </w:rPr>
        <w:t>5</w:t>
      </w:r>
      <w:r w:rsidRPr="00C0778A">
        <w:rPr>
          <w:rFonts w:ascii="宋体" w:hAnsi="宋体" w:cs="宋体" w:hint="eastAsia"/>
          <w:b/>
          <w:bCs/>
          <w:color w:val="3A3A3A"/>
          <w:kern w:val="0"/>
        </w:rPr>
        <w:t>日</w:t>
      </w:r>
      <w:r w:rsidRPr="00C0778A">
        <w:rPr>
          <w:rFonts w:ascii="宋体" w:hAnsi="宋体" w:cs="宋体" w:hint="eastAsia"/>
          <w:color w:val="3A3A3A"/>
          <w:kern w:val="0"/>
          <w:szCs w:val="21"/>
        </w:rPr>
        <w:t>前，将汇总并认真校对后的《申请书》中“数据表”数据发至我办邮箱（</w:t>
      </w:r>
      <w:r w:rsidRPr="00C0778A">
        <w:rPr>
          <w:rFonts w:ascii="宋体" w:hAnsi="宋体" w:cs="宋体"/>
          <w:color w:val="3A3A3A"/>
          <w:kern w:val="0"/>
          <w:szCs w:val="21"/>
        </w:rPr>
        <w:t>npopss@vip.163.com</w:t>
      </w:r>
      <w:r w:rsidRPr="00C0778A">
        <w:rPr>
          <w:rFonts w:ascii="宋体" w:hAnsi="宋体" w:cs="宋体" w:hint="eastAsia"/>
          <w:color w:val="3A3A3A"/>
          <w:kern w:val="0"/>
          <w:szCs w:val="21"/>
        </w:rPr>
        <w:t>），并确保电子数据和《申请书》中“数据表”一致；</w:t>
      </w:r>
      <w:r w:rsidRPr="00C0778A">
        <w:rPr>
          <w:rFonts w:ascii="宋体" w:hAnsi="宋体" w:cs="宋体"/>
          <w:color w:val="3A3A3A"/>
          <w:kern w:val="0"/>
          <w:szCs w:val="21"/>
        </w:rPr>
        <w:t>3</w:t>
      </w:r>
      <w:r w:rsidRPr="00C0778A">
        <w:rPr>
          <w:rFonts w:ascii="宋体" w:hAnsi="宋体" w:cs="宋体" w:hint="eastAsia"/>
          <w:color w:val="3A3A3A"/>
          <w:kern w:val="0"/>
          <w:szCs w:val="21"/>
        </w:rPr>
        <w:t>月</w:t>
      </w:r>
      <w:r w:rsidRPr="00C0778A">
        <w:rPr>
          <w:rFonts w:ascii="宋体" w:hAnsi="宋体" w:cs="宋体"/>
          <w:color w:val="3A3A3A"/>
          <w:kern w:val="0"/>
          <w:szCs w:val="21"/>
        </w:rPr>
        <w:t>10</w:t>
      </w:r>
      <w:r w:rsidRPr="00C0778A">
        <w:rPr>
          <w:rFonts w:ascii="宋体" w:hAnsi="宋体" w:cs="宋体" w:hint="eastAsia"/>
          <w:color w:val="3A3A3A"/>
          <w:kern w:val="0"/>
          <w:szCs w:val="21"/>
        </w:rPr>
        <w:t>日前将纸质版《申请书》和《活页》、电子版《申请书》光盘、统计表报送至我办，逾期不予受理。</w:t>
      </w:r>
      <w:r w:rsidRPr="00C0778A">
        <w:rPr>
          <w:rFonts w:ascii="宋体" w:cs="宋体"/>
          <w:color w:val="3A3A3A"/>
          <w:kern w:val="0"/>
          <w:szCs w:val="21"/>
        </w:rPr>
        <w:t> </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cs="宋体"/>
          <w:color w:val="3A3A3A"/>
          <w:kern w:val="0"/>
          <w:szCs w:val="21"/>
        </w:rPr>
        <w:t> </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r w:rsidRPr="00C0778A">
        <w:rPr>
          <w:rFonts w:ascii="宋体" w:hAnsi="宋体" w:cs="宋体" w:hint="eastAsia"/>
          <w:b/>
          <w:bCs/>
          <w:color w:val="3A3A3A"/>
          <w:kern w:val="0"/>
        </w:rPr>
        <w:t>相关材料下载：</w:t>
      </w:r>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hyperlink r:id="rId5" w:tgtFrame="_blank" w:history="1">
        <w:r w:rsidRPr="00C0778A">
          <w:rPr>
            <w:rFonts w:ascii="宋体" w:hAnsi="宋体" w:cs="宋体"/>
            <w:color w:val="3A3A3A"/>
            <w:kern w:val="0"/>
          </w:rPr>
          <w:t>2017</w:t>
        </w:r>
        <w:r w:rsidRPr="00C0778A">
          <w:rPr>
            <w:rFonts w:ascii="宋体" w:hAnsi="宋体" w:cs="宋体" w:hint="eastAsia"/>
            <w:color w:val="3A3A3A"/>
            <w:kern w:val="0"/>
          </w:rPr>
          <w:t>年度国家社会科学基金项目课题指南</w:t>
        </w:r>
      </w:hyperlink>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hyperlink r:id="rId6" w:tgtFrame="_blank" w:history="1">
        <w:r w:rsidRPr="00C0778A">
          <w:rPr>
            <w:rFonts w:ascii="宋体" w:hAnsi="宋体" w:cs="宋体"/>
            <w:color w:val="3A3A3A"/>
            <w:kern w:val="0"/>
          </w:rPr>
          <w:t>2017</w:t>
        </w:r>
        <w:r w:rsidRPr="00C0778A">
          <w:rPr>
            <w:rFonts w:ascii="宋体" w:hAnsi="宋体" w:cs="宋体" w:hint="eastAsia"/>
            <w:color w:val="3A3A3A"/>
            <w:kern w:val="0"/>
          </w:rPr>
          <w:t>年国家社会科学基金项目申请书</w:t>
        </w:r>
      </w:hyperlink>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hyperlink r:id="rId7" w:tgtFrame="_blank" w:history="1">
        <w:r w:rsidRPr="00C0778A">
          <w:rPr>
            <w:rFonts w:ascii="宋体" w:hAnsi="宋体" w:cs="宋体"/>
            <w:color w:val="3A3A3A"/>
            <w:kern w:val="0"/>
          </w:rPr>
          <w:t>2017</w:t>
        </w:r>
        <w:r w:rsidRPr="00C0778A">
          <w:rPr>
            <w:rFonts w:ascii="宋体" w:hAnsi="宋体" w:cs="宋体" w:hint="eastAsia"/>
            <w:color w:val="3A3A3A"/>
            <w:kern w:val="0"/>
          </w:rPr>
          <w:t>年国家社会科学基金项目申请书《课题论证》活页</w:t>
        </w:r>
      </w:hyperlink>
    </w:p>
    <w:p w:rsidR="002F560D" w:rsidRPr="00C0778A" w:rsidRDefault="002F560D" w:rsidP="00C0778A">
      <w:pPr>
        <w:widowControl/>
        <w:spacing w:before="100" w:beforeAutospacing="1" w:after="100" w:afterAutospacing="1" w:line="432" w:lineRule="auto"/>
        <w:ind w:firstLine="480"/>
        <w:jc w:val="left"/>
        <w:rPr>
          <w:rFonts w:ascii="宋体" w:cs="宋体"/>
          <w:color w:val="3A3A3A"/>
          <w:kern w:val="0"/>
          <w:szCs w:val="21"/>
        </w:rPr>
      </w:pPr>
      <w:hyperlink r:id="rId8" w:tgtFrame="_blank" w:history="1">
        <w:r w:rsidRPr="00C0778A">
          <w:rPr>
            <w:rFonts w:ascii="宋体" w:hAnsi="宋体" w:cs="宋体"/>
            <w:color w:val="3A3A3A"/>
            <w:kern w:val="0"/>
          </w:rPr>
          <w:t>2017</w:t>
        </w:r>
        <w:r w:rsidRPr="00C0778A">
          <w:rPr>
            <w:rFonts w:ascii="宋体" w:hAnsi="宋体" w:cs="宋体" w:hint="eastAsia"/>
            <w:color w:val="3A3A3A"/>
            <w:kern w:val="0"/>
          </w:rPr>
          <w:t>年国家社会科学基金项目申报数据代码表</w:t>
        </w:r>
        <w:r w:rsidRPr="00C0778A">
          <w:rPr>
            <w:rFonts w:ascii="宋体" w:cs="宋体"/>
            <w:color w:val="3A3A3A"/>
            <w:kern w:val="0"/>
          </w:rPr>
          <w:t> </w:t>
        </w:r>
      </w:hyperlink>
    </w:p>
    <w:p w:rsidR="002F560D" w:rsidRPr="00C0778A" w:rsidRDefault="002F560D"/>
    <w:sectPr w:rsidR="002F560D" w:rsidRPr="00C0778A" w:rsidSect="00BB36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78A"/>
    <w:rsid w:val="00076FAE"/>
    <w:rsid w:val="00200ADF"/>
    <w:rsid w:val="002F560D"/>
    <w:rsid w:val="002F7CB9"/>
    <w:rsid w:val="00BB36E6"/>
    <w:rsid w:val="00C077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6E6"/>
    <w:pPr>
      <w:widowControl w:val="0"/>
      <w:jc w:val="both"/>
    </w:pPr>
  </w:style>
  <w:style w:type="paragraph" w:styleId="Heading1">
    <w:name w:val="heading 1"/>
    <w:basedOn w:val="Normal"/>
    <w:link w:val="Heading1Char"/>
    <w:uiPriority w:val="99"/>
    <w:qFormat/>
    <w:rsid w:val="00C0778A"/>
    <w:pPr>
      <w:widowControl/>
      <w:spacing w:before="100" w:beforeAutospacing="1" w:after="100" w:afterAutospacing="1"/>
      <w:jc w:val="left"/>
      <w:outlineLvl w:val="0"/>
    </w:pPr>
    <w:rPr>
      <w:rFonts w:ascii="宋体" w:hAnsi="宋体" w:cs="宋体"/>
      <w:b/>
      <w:bCs/>
      <w:kern w:val="36"/>
      <w:sz w:val="45"/>
      <w:szCs w:val="45"/>
    </w:rPr>
  </w:style>
  <w:style w:type="paragraph" w:styleId="Heading4">
    <w:name w:val="heading 4"/>
    <w:basedOn w:val="Normal"/>
    <w:link w:val="Heading4Char"/>
    <w:uiPriority w:val="99"/>
    <w:qFormat/>
    <w:rsid w:val="00C0778A"/>
    <w:pPr>
      <w:widowControl/>
      <w:spacing w:before="100" w:beforeAutospacing="1" w:after="100" w:afterAutospacing="1"/>
      <w:jc w:val="left"/>
      <w:outlineLvl w:val="3"/>
    </w:pPr>
    <w:rPr>
      <w:rFonts w:ascii="宋体" w:hAnsi="宋体" w:cs="宋体"/>
      <w:b/>
      <w:bCs/>
      <w:kern w:val="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78A"/>
    <w:rPr>
      <w:rFonts w:ascii="宋体" w:eastAsia="宋体" w:hAnsi="宋体" w:cs="宋体"/>
      <w:b/>
      <w:bCs/>
      <w:kern w:val="36"/>
      <w:sz w:val="45"/>
      <w:szCs w:val="45"/>
    </w:rPr>
  </w:style>
  <w:style w:type="character" w:customStyle="1" w:styleId="Heading4Char">
    <w:name w:val="Heading 4 Char"/>
    <w:basedOn w:val="DefaultParagraphFont"/>
    <w:link w:val="Heading4"/>
    <w:uiPriority w:val="99"/>
    <w:locked/>
    <w:rsid w:val="00C0778A"/>
    <w:rPr>
      <w:rFonts w:ascii="宋体" w:eastAsia="宋体" w:hAnsi="宋体" w:cs="宋体"/>
      <w:b/>
      <w:bCs/>
      <w:kern w:val="0"/>
      <w:sz w:val="18"/>
      <w:szCs w:val="18"/>
    </w:rPr>
  </w:style>
  <w:style w:type="character" w:styleId="Hyperlink">
    <w:name w:val="Hyperlink"/>
    <w:basedOn w:val="DefaultParagraphFont"/>
    <w:uiPriority w:val="99"/>
    <w:semiHidden/>
    <w:rsid w:val="00C0778A"/>
    <w:rPr>
      <w:rFonts w:cs="Times New Roman"/>
      <w:color w:val="3A3A3A"/>
      <w:u w:val="none"/>
      <w:effect w:val="none"/>
    </w:rPr>
  </w:style>
  <w:style w:type="paragraph" w:styleId="NormalWeb">
    <w:name w:val="Normal (Web)"/>
    <w:basedOn w:val="Normal"/>
    <w:uiPriority w:val="99"/>
    <w:semiHidden/>
    <w:rsid w:val="00C0778A"/>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C0778A"/>
    <w:rPr>
      <w:rFonts w:cs="Times New Roman"/>
      <w:b/>
      <w:bCs/>
    </w:rPr>
  </w:style>
</w:styles>
</file>

<file path=word/webSettings.xml><?xml version="1.0" encoding="utf-8"?>
<w:webSettings xmlns:r="http://schemas.openxmlformats.org/officeDocument/2006/relationships" xmlns:w="http://schemas.openxmlformats.org/wordprocessingml/2006/main">
  <w:divs>
    <w:div w:id="1478376434">
      <w:marLeft w:val="0"/>
      <w:marRight w:val="0"/>
      <w:marTop w:val="0"/>
      <w:marBottom w:val="0"/>
      <w:divBdr>
        <w:top w:val="none" w:sz="0" w:space="0" w:color="auto"/>
        <w:left w:val="none" w:sz="0" w:space="0" w:color="auto"/>
        <w:bottom w:val="none" w:sz="0" w:space="0" w:color="auto"/>
        <w:right w:val="none" w:sz="0" w:space="0" w:color="auto"/>
      </w:divBdr>
      <w:divsChild>
        <w:div w:id="1478376433">
          <w:marLeft w:val="0"/>
          <w:marRight w:val="0"/>
          <w:marTop w:val="0"/>
          <w:marBottom w:val="0"/>
          <w:divBdr>
            <w:top w:val="none" w:sz="0" w:space="0" w:color="auto"/>
            <w:left w:val="none" w:sz="0" w:space="0" w:color="auto"/>
            <w:bottom w:val="none" w:sz="0" w:space="0" w:color="auto"/>
            <w:right w:val="none" w:sz="0" w:space="0" w:color="auto"/>
          </w:divBdr>
          <w:divsChild>
            <w:div w:id="1478376432">
              <w:marLeft w:val="0"/>
              <w:marRight w:val="0"/>
              <w:marTop w:val="0"/>
              <w:marBottom w:val="0"/>
              <w:divBdr>
                <w:top w:val="none" w:sz="0" w:space="0" w:color="auto"/>
                <w:left w:val="none" w:sz="0" w:space="0" w:color="auto"/>
                <w:bottom w:val="none" w:sz="0" w:space="0" w:color="auto"/>
                <w:right w:val="none" w:sz="0" w:space="0" w:color="auto"/>
              </w:divBdr>
              <w:divsChild>
                <w:div w:id="14783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6/daimabiao1216.xls" TargetMode="External"/><Relationship Id="rId3" Type="http://schemas.openxmlformats.org/officeDocument/2006/relationships/webSettings" Target="webSettings.xml"/><Relationship Id="rId7" Type="http://schemas.openxmlformats.org/officeDocument/2006/relationships/hyperlink" Target="http://download.people.com.cn/dw2016/huoye121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w2016/shenqingshu1216.doc" TargetMode="External"/><Relationship Id="rId5" Type="http://schemas.openxmlformats.org/officeDocument/2006/relationships/hyperlink" Target="http://download.people.com.cn/dw2016/zhinan1216.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592</Words>
  <Characters>3376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2017年度国家社会科学基金项目申报公告</dc:title>
  <dc:subject/>
  <dc:creator>lenovo</dc:creator>
  <cp:keywords/>
  <dc:description/>
  <cp:lastModifiedBy>仇桂且</cp:lastModifiedBy>
  <cp:revision>2</cp:revision>
  <dcterms:created xsi:type="dcterms:W3CDTF">2016-12-26T08:20:00Z</dcterms:created>
  <dcterms:modified xsi:type="dcterms:W3CDTF">2016-12-26T08:20:00Z</dcterms:modified>
</cp:coreProperties>
</file>